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4 класса.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Русские народные сказки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А. "Думай, думай..." (стихи)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Волков А. "Волшебник Изумрудного города"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Григорьев О. "Говорящий ворон" (стихи)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Л. "В Стране невыученных уроков"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574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И. "В дебрях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Кара-Бумбы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574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В. "Денискины рассказы"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Б. Избранное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Зощенко М. "Ёлка"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Кассиль Л. "У классной доски"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Ким Ю. "Летучий ковѐ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" (стихи)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Крылов И. Басни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2574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Д. Рассказы и сказки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Маяковский В. "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штучки" и другие стихи для детей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Михалков С. Басни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Ю. "Малиновая кошка" (стихи)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Носов Н. "Витя Малеев в школе и дома", рассказы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Пантелеев Л. "Честное слово"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Паустовский К. "Золотой линь", "Мещерская сторона"", "Корзина с еловыми шишками", "Заячьи лапы"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Пришвин М. "Золотой луг"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Толстой А.Н. "Детство Никиты"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Толстой Л. Басни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Тургенев И. "Воробей"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Успенский Э. "Дядя Федор, пес и кот", "Школа клоунов", стихи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Р. "Девочка с камнем"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Цыферов Г. "Тайна запечного сверчка"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Чехов А. "Ванька"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lastRenderedPageBreak/>
        <w:t xml:space="preserve">Мифы Древней Греции: "Герои Эллады"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Андерсен Г.-Х. Сказки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Перро Ш. Волшебные сказки </w:t>
      </w:r>
    </w:p>
    <w:p w:rsidR="00FF337E" w:rsidRPr="00642574" w:rsidRDefault="00FF337E" w:rsidP="00FF337E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Твен М. "Приключения Тома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F337E" w:rsidRDefault="00FF337E" w:rsidP="00FF337E">
      <w:pPr>
        <w:rPr>
          <w:rFonts w:ascii="Times New Roman" w:hAnsi="Times New Roman" w:cs="Times New Roman"/>
          <w:sz w:val="24"/>
          <w:szCs w:val="24"/>
        </w:rPr>
      </w:pP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48292E"/>
    <w:rsid w:val="004842D5"/>
    <w:rsid w:val="004F0822"/>
    <w:rsid w:val="005A722B"/>
    <w:rsid w:val="006C38D4"/>
    <w:rsid w:val="00790A38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2015-05-29T08:21:00Z</dcterms:created>
  <dcterms:modified xsi:type="dcterms:W3CDTF">2015-05-29T08:21:00Z</dcterms:modified>
</cp:coreProperties>
</file>